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F71AF8">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1B2F2F">
        <w:rPr>
          <w:rFonts w:ascii="Arial" w:hAnsi="Arial" w:cs="Arial"/>
          <w:sz w:val="22"/>
          <w:szCs w:val="22"/>
        </w:rPr>
        <w:t>October 31,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 xml:space="preserve">Revision of Section </w:t>
      </w:r>
      <w:r w:rsidR="001B2F2F">
        <w:rPr>
          <w:rFonts w:ascii="Arial" w:hAnsi="Arial" w:cs="Arial"/>
          <w:sz w:val="22"/>
          <w:szCs w:val="22"/>
        </w:rPr>
        <w:t>713, Epoxy Pavement Marking</w:t>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B66DE6" w:rsidRPr="00586034" w:rsidRDefault="00B66DE6" w:rsidP="00B66DE6">
      <w:pPr>
        <w:pStyle w:val="BodyText"/>
        <w:keepLines/>
        <w:tabs>
          <w:tab w:val="left" w:pos="1440"/>
          <w:tab w:val="left" w:pos="3600"/>
          <w:tab w:val="left" w:pos="4680"/>
        </w:tabs>
        <w:spacing w:after="0"/>
        <w:ind w:right="-187"/>
        <w:outlineLvl w:val="0"/>
        <w:rPr>
          <w:rFonts w:ascii="Arial" w:hAnsi="Arial" w:cs="Arial"/>
          <w:sz w:val="22"/>
          <w:szCs w:val="22"/>
        </w:rPr>
      </w:pPr>
    </w:p>
    <w:p w:rsidR="00E6029A" w:rsidRDefault="001B2F2F">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Effective this date, our unit is issuing a new standard special provision, Revision of Section 713, Epoxy Pavement Marking.  This new standard special provision is 2 pages long.</w:t>
      </w:r>
      <w:r w:rsidR="00F71AF8">
        <w:rPr>
          <w:rFonts w:ascii="Arial" w:hAnsi="Arial" w:cs="Arial"/>
          <w:sz w:val="22"/>
          <w:szCs w:val="22"/>
        </w:rPr>
        <w:t xml:space="preserve">  It is to be used in projects having epoxy pavement marking, beginning with projects advertised on or after November 28, 2013.</w:t>
      </w:r>
    </w:p>
    <w:p w:rsidR="001B2F2F" w:rsidRDefault="001B2F2F">
      <w:pPr>
        <w:pStyle w:val="BodyText"/>
        <w:keepLines/>
        <w:tabs>
          <w:tab w:val="left" w:pos="1440"/>
          <w:tab w:val="left" w:pos="3600"/>
          <w:tab w:val="left" w:pos="4680"/>
        </w:tabs>
        <w:spacing w:after="0"/>
        <w:ind w:right="-187"/>
        <w:outlineLvl w:val="0"/>
        <w:rPr>
          <w:rFonts w:ascii="Arial" w:hAnsi="Arial" w:cs="Arial"/>
          <w:sz w:val="22"/>
          <w:szCs w:val="22"/>
        </w:rPr>
      </w:pPr>
    </w:p>
    <w:p w:rsidR="001B2F2F" w:rsidRPr="00586034" w:rsidRDefault="001B2F2F">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This new standard special provision upgrades epoxy pavement marking material requirements to current ASTM standards.</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F71AF8"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bookmarkStart w:id="1" w:name="_GoBack"/>
      <w:bookmarkEnd w:id="1"/>
    </w:p>
    <w:p w:rsidR="00CD6E99" w:rsidRPr="001B2F2F"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1B2F2F">
        <w:rPr>
          <w:rFonts w:ascii="Arial" w:hAnsi="Arial" w:cs="Arial"/>
          <w:sz w:val="22"/>
          <w:szCs w:val="22"/>
        </w:rPr>
        <w:t>If you have any questions or comments, please contact this office.</w:t>
      </w:r>
    </w:p>
    <w:p w:rsidR="00E6029A" w:rsidRPr="001B2F2F" w:rsidRDefault="00E6029A">
      <w:pPr>
        <w:pStyle w:val="BodyText"/>
        <w:keepLines/>
        <w:tabs>
          <w:tab w:val="left" w:pos="1440"/>
          <w:tab w:val="left" w:pos="3600"/>
          <w:tab w:val="left" w:pos="4680"/>
        </w:tabs>
        <w:spacing w:after="0"/>
        <w:ind w:right="-187"/>
        <w:outlineLvl w:val="0"/>
        <w:rPr>
          <w:sz w:val="22"/>
          <w:szCs w:val="22"/>
        </w:rPr>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Pr="00F71AF8" w:rsidRDefault="00586034">
      <w:pPr>
        <w:pStyle w:val="BodyText"/>
        <w:keepLines/>
        <w:tabs>
          <w:tab w:val="left" w:pos="1440"/>
          <w:tab w:val="left" w:pos="3600"/>
          <w:tab w:val="left" w:pos="4680"/>
        </w:tabs>
        <w:spacing w:after="0"/>
        <w:ind w:right="-187"/>
        <w:outlineLvl w:val="0"/>
        <w:rPr>
          <w:rFonts w:ascii="Arial" w:hAnsi="Arial" w:cs="Arial"/>
          <w:sz w:val="18"/>
          <w:szCs w:val="18"/>
        </w:rPr>
      </w:pPr>
      <w:r w:rsidRPr="00F71AF8">
        <w:rPr>
          <w:rFonts w:ascii="Arial" w:hAnsi="Arial" w:cs="Arial"/>
          <w:sz w:val="18"/>
          <w:szCs w:val="18"/>
        </w:rPr>
        <w:t>LB/</w:t>
      </w:r>
      <w:proofErr w:type="spellStart"/>
      <w:r w:rsidRPr="00F71AF8">
        <w:rPr>
          <w:rFonts w:ascii="Arial" w:hAnsi="Arial" w:cs="Arial"/>
          <w:sz w:val="18"/>
          <w:szCs w:val="18"/>
        </w:rPr>
        <w:t>m</w:t>
      </w:r>
      <w:r w:rsidR="00B66DE6" w:rsidRPr="00F71AF8">
        <w:rPr>
          <w:rFonts w:ascii="Arial" w:hAnsi="Arial" w:cs="Arial"/>
          <w:sz w:val="18"/>
          <w:szCs w:val="18"/>
        </w:rPr>
        <w:t>s</w:t>
      </w:r>
      <w:proofErr w:type="spellEnd"/>
    </w:p>
    <w:p w:rsidR="00E6029A" w:rsidRPr="00F71AF8" w:rsidRDefault="00E6029A">
      <w:pPr>
        <w:pStyle w:val="BodyText"/>
        <w:keepLines/>
        <w:tabs>
          <w:tab w:val="left" w:pos="1440"/>
          <w:tab w:val="left" w:pos="3600"/>
          <w:tab w:val="left" w:pos="4680"/>
        </w:tabs>
        <w:spacing w:after="0"/>
        <w:ind w:right="-187"/>
        <w:outlineLvl w:val="0"/>
        <w:rPr>
          <w:rFonts w:ascii="Arial" w:hAnsi="Arial" w:cs="Arial"/>
          <w:sz w:val="18"/>
          <w:szCs w:val="18"/>
        </w:rPr>
      </w:pPr>
      <w:r w:rsidRPr="00F71AF8">
        <w:rPr>
          <w:rFonts w:ascii="Arial" w:hAnsi="Arial" w:cs="Arial"/>
          <w:sz w:val="18"/>
          <w:szCs w:val="18"/>
        </w:rPr>
        <w:t>Attachments</w:t>
      </w:r>
    </w:p>
    <w:p w:rsidR="00E6029A" w:rsidRPr="00F71AF8" w:rsidRDefault="00E6029A" w:rsidP="00B66DE6">
      <w:pPr>
        <w:pStyle w:val="BodyText"/>
        <w:keepLines/>
        <w:tabs>
          <w:tab w:val="left" w:pos="1440"/>
          <w:tab w:val="left" w:pos="3600"/>
          <w:tab w:val="left" w:pos="4680"/>
        </w:tabs>
        <w:spacing w:after="0"/>
        <w:ind w:right="-187"/>
        <w:outlineLvl w:val="0"/>
        <w:rPr>
          <w:rFonts w:ascii="Arial" w:hAnsi="Arial" w:cs="Arial"/>
          <w:sz w:val="18"/>
          <w:szCs w:val="18"/>
        </w:rPr>
      </w:pPr>
      <w:r w:rsidRPr="00F71AF8">
        <w:rPr>
          <w:rFonts w:ascii="Arial" w:hAnsi="Arial" w:cs="Arial"/>
          <w:sz w:val="18"/>
          <w:szCs w:val="18"/>
        </w:rP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1B2F2F"/>
    <w:rsid w:val="004244E3"/>
    <w:rsid w:val="00586034"/>
    <w:rsid w:val="00B66DE6"/>
    <w:rsid w:val="00BA34FD"/>
    <w:rsid w:val="00BB24D8"/>
    <w:rsid w:val="00CD6E99"/>
    <w:rsid w:val="00E6029A"/>
    <w:rsid w:val="00EF4A07"/>
    <w:rsid w:val="00F7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1641</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3</cp:revision>
  <cp:lastPrinted>2000-05-24T15:27:00Z</cp:lastPrinted>
  <dcterms:created xsi:type="dcterms:W3CDTF">2013-10-24T21:05:00Z</dcterms:created>
  <dcterms:modified xsi:type="dcterms:W3CDTF">2013-10-24T21:10:00Z</dcterms:modified>
</cp:coreProperties>
</file>